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A3英语</w:t>
      </w:r>
    </w:p>
    <w:p>
      <w:pPr>
        <w:spacing w:line="360" w:lineRule="auto"/>
        <w:rPr>
          <w:rFonts w:hint="default" w:ascii="Times New Roman" w:hAnsi="Times New Roman" w:cs="Times New Roman"/>
          <w:b/>
          <w:color w:val="000000"/>
          <w:sz w:val="22"/>
        </w:rPr>
      </w:pPr>
      <w:r>
        <w:rPr>
          <w:rFonts w:hint="default" w:ascii="Times New Roman" w:hAnsi="Times New Roman" w:cs="Times New Roman"/>
          <w:b/>
          <w:color w:val="000000"/>
          <w:sz w:val="22"/>
        </w:rPr>
        <w:t xml:space="preserve">Section I  </w:t>
      </w:r>
    </w:p>
    <w:p>
      <w:pPr>
        <w:spacing w:line="324" w:lineRule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1-5 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BDDAB</w:t>
      </w:r>
      <w:r>
        <w:rPr>
          <w:rFonts w:hint="default" w:ascii="Times New Roman" w:hAnsi="Times New Roman" w:cs="Times New Roman"/>
          <w:color w:val="000000"/>
        </w:rPr>
        <w:t xml:space="preserve"> 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</w:rPr>
        <w:t xml:space="preserve">6-10 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ABACA</w:t>
      </w:r>
      <w:r>
        <w:rPr>
          <w:rFonts w:hint="default" w:ascii="Times New Roman" w:hAnsi="Times New Roman" w:cs="Times New Roman"/>
          <w:color w:val="000000"/>
        </w:rPr>
        <w:t xml:space="preserve"> 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</w:rPr>
        <w:t xml:space="preserve">11-15 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BCACA</w:t>
      </w:r>
      <w:r>
        <w:rPr>
          <w:rFonts w:hint="default" w:ascii="Times New Roman" w:hAnsi="Times New Roman" w:cs="Times New Roman"/>
          <w:color w:val="000000"/>
        </w:rPr>
        <w:t xml:space="preserve"> 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</w:rPr>
        <w:t xml:space="preserve">16-20 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BABCC</w:t>
      </w:r>
    </w:p>
    <w:p>
      <w:pPr>
        <w:spacing w:line="360" w:lineRule="auto"/>
        <w:rPr>
          <w:rFonts w:hint="default" w:ascii="Times New Roman" w:hAnsi="Times New Roman" w:cs="Times New Roman"/>
          <w:b/>
          <w:color w:val="000000"/>
          <w:sz w:val="22"/>
        </w:rPr>
      </w:pPr>
      <w:r>
        <w:rPr>
          <w:rFonts w:hint="default" w:ascii="Times New Roman" w:hAnsi="Times New Roman" w:cs="Times New Roman"/>
          <w:b/>
          <w:color w:val="000000"/>
          <w:sz w:val="22"/>
        </w:rPr>
        <w:t>Section II  Reading Comprehension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000000"/>
          <w:sz w:val="22"/>
        </w:rPr>
      </w:pPr>
      <w:r>
        <w:rPr>
          <w:rFonts w:hint="default" w:ascii="Times New Roman" w:hAnsi="Times New Roman" w:cs="Times New Roman"/>
          <w:b/>
          <w:bCs/>
          <w:color w:val="000000"/>
          <w:sz w:val="22"/>
        </w:rPr>
        <w:t xml:space="preserve">Part A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21-25 DBDBC    25-30 ADDCB</w:t>
      </w:r>
    </w:p>
    <w:p>
      <w:pPr>
        <w:spacing w:line="360" w:lineRule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31-35 </w:t>
      </w:r>
      <w:r>
        <w:rPr>
          <w:rFonts w:hint="default" w:ascii="Times New Roman" w:hAnsi="Times New Roman" w:eastAsia="华文新魏" w:cs="Times New Roman"/>
          <w:color w:val="000000"/>
          <w:kern w:val="0"/>
          <w:sz w:val="20"/>
          <w:szCs w:val="20"/>
        </w:rPr>
        <w:t>C A D A B</w:t>
      </w:r>
      <w:r>
        <w:rPr>
          <w:rFonts w:hint="default" w:ascii="Times New Roman" w:hAnsi="Times New Roman" w:eastAsia="华文新魏" w:cs="Times New Roman"/>
          <w:color w:val="000000"/>
          <w:kern w:val="0"/>
          <w:sz w:val="20"/>
          <w:szCs w:val="20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  <w:szCs w:val="21"/>
        </w:rPr>
        <w:t>36-40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华文新魏" w:cs="Times New Roman"/>
          <w:color w:val="000000"/>
          <w:kern w:val="0"/>
          <w:sz w:val="20"/>
          <w:szCs w:val="20"/>
        </w:rPr>
        <w:t>C B A C D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000000"/>
          <w:sz w:val="22"/>
        </w:rPr>
      </w:pPr>
      <w:r>
        <w:rPr>
          <w:rFonts w:hint="default" w:ascii="Times New Roman" w:hAnsi="Times New Roman" w:cs="Times New Roman"/>
          <w:b/>
          <w:bCs/>
          <w:color w:val="000000"/>
          <w:sz w:val="22"/>
        </w:rPr>
        <w:t xml:space="preserve">Part B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41-45 FECDA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ascii="Times New Roman" w:hAnsi="Times New Roman"/>
          <w:b/>
          <w:bCs/>
          <w:color w:val="000000"/>
          <w:sz w:val="22"/>
        </w:rPr>
        <w:t>Section III</w:t>
      </w:r>
      <w:r>
        <w:rPr>
          <w:rFonts w:ascii="Times New Roman" w:hAnsi="Times New Roman"/>
          <w:b/>
          <w:bCs/>
          <w:color w:val="000000"/>
          <w:sz w:val="22"/>
        </w:rPr>
        <w:tab/>
      </w:r>
      <w:r>
        <w:rPr>
          <w:rFonts w:ascii="Times New Roman" w:hAnsi="Times New Roman"/>
          <w:b/>
          <w:bCs/>
          <w:color w:val="000000"/>
          <w:sz w:val="22"/>
        </w:rPr>
        <w:t>Translation</w:t>
      </w:r>
    </w:p>
    <w:p>
      <w:pPr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46.</w:t>
      </w:r>
    </w:p>
    <w:p>
      <w:pPr>
        <w:pStyle w:val="2"/>
        <w:shd w:val="clear" w:color="auto" w:fill="FFFFFF"/>
        <w:spacing w:before="0" w:beforeAutospacing="0" w:after="0" w:afterAutospacing="0" w:line="304" w:lineRule="atLeast"/>
        <w:ind w:firstLine="420" w:firstLineChars="200"/>
        <w:rPr>
          <w:rFonts w:hint="eastAsia" w:ascii="华文楷体" w:hAnsi="华文楷体" w:eastAsia="华文楷体" w:cs="华文楷体"/>
          <w:color w:val="434343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434343"/>
          <w:sz w:val="21"/>
          <w:szCs w:val="21"/>
        </w:rPr>
        <w:t>快乐的关键并不是富有或者身体健康，因为我们发现乞丐、伤残者以及那些所谓的失败者都可能过的很快乐。快乐是一种意外的收获</w:t>
      </w:r>
      <w:r>
        <w:rPr>
          <w:rFonts w:hint="eastAsia" w:ascii="华文楷体" w:hAnsi="华文楷体" w:eastAsia="华文楷体" w:cs="华文楷体"/>
          <w:color w:val="434343"/>
          <w:sz w:val="21"/>
          <w:szCs w:val="21"/>
          <w:lang w:eastAsia="zh-CN"/>
        </w:rPr>
        <w:t>、</w:t>
      </w:r>
      <w:r>
        <w:rPr>
          <w:rFonts w:hint="eastAsia" w:ascii="华文楷体" w:hAnsi="华文楷体" w:eastAsia="华文楷体" w:cs="华文楷体"/>
          <w:color w:val="434343"/>
          <w:sz w:val="21"/>
          <w:szCs w:val="21"/>
        </w:rPr>
        <w:t>保持快乐是一种成就</w:t>
      </w:r>
      <w:r>
        <w:rPr>
          <w:rFonts w:hint="eastAsia" w:ascii="华文楷体" w:hAnsi="华文楷体" w:eastAsia="华文楷体" w:cs="华文楷体"/>
          <w:color w:val="434343"/>
          <w:sz w:val="21"/>
          <w:szCs w:val="21"/>
          <w:lang w:val="en-US" w:eastAsia="zh-CN"/>
        </w:rPr>
        <w:t>.</w:t>
      </w:r>
    </w:p>
    <w:p>
      <w:pPr>
        <w:pStyle w:val="2"/>
        <w:shd w:val="clear" w:color="auto" w:fill="FFFFFF"/>
        <w:spacing w:before="0" w:beforeAutospacing="0" w:after="0" w:afterAutospacing="0" w:line="304" w:lineRule="atLeast"/>
        <w:ind w:firstLine="420" w:firstLineChars="200"/>
        <w:rPr>
          <w:rFonts w:hint="eastAsia" w:ascii="华文楷体" w:hAnsi="华文楷体" w:eastAsia="华文楷体" w:cs="华文楷体"/>
          <w:color w:val="434343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434343"/>
          <w:sz w:val="21"/>
          <w:szCs w:val="21"/>
        </w:rPr>
        <w:t>不快乐就像一种会传染的疾病。它导致人们远离不快乐的人。不久之后他就会发现自己孤独、悲哀而痛苦。然而，有一种简单得看似荒谬的治病良方：如果你不快乐，就假装你很快乐！ </w:t>
      </w:r>
    </w:p>
    <w:p>
      <w:pPr>
        <w:pStyle w:val="2"/>
        <w:shd w:val="clear" w:color="auto" w:fill="FFFFFF"/>
        <w:spacing w:before="0" w:beforeAutospacing="0" w:after="0" w:afterAutospacing="0" w:line="304" w:lineRule="atLeast"/>
        <w:ind w:firstLine="420" w:firstLineChars="200"/>
        <w:rPr>
          <w:rFonts w:hint="eastAsia" w:ascii="华文楷体" w:hAnsi="华文楷体" w:eastAsia="华文楷体" w:cs="华文楷体"/>
          <w:color w:val="434343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434343"/>
          <w:sz w:val="21"/>
          <w:szCs w:val="21"/>
        </w:rPr>
        <w:t>这很有效。不久你就会发现，别人不再躲着你了，相反，你开始吸引别人了。你会发觉，做一块能激起好意涟漪的小石头有多么值得。 </w:t>
      </w:r>
      <w:r>
        <w:rPr>
          <w:rFonts w:hint="eastAsia" w:ascii="华文楷体" w:hAnsi="华文楷体" w:eastAsia="华文楷体" w:cs="华文楷体"/>
          <w:color w:val="434343"/>
          <w:sz w:val="21"/>
          <w:szCs w:val="21"/>
        </w:rPr>
        <w:br w:type="textWrapping"/>
      </w:r>
      <w:r>
        <w:rPr>
          <w:rFonts w:hint="eastAsia" w:ascii="华文楷体" w:hAnsi="华文楷体" w:eastAsia="华文楷体" w:cs="华文楷体"/>
          <w:color w:val="434343"/>
          <w:sz w:val="21"/>
          <w:szCs w:val="21"/>
        </w:rPr>
        <w:t>然后假装就变成了现实。你拥有了使心灵平静的秘密，会因帮助他人而忘我。快乐起来吧，一旦你认识到快乐是一种责任并使之成为习惯，通向不可思议的乐园的大门就会向你敞开，那里满是感激你的朋友。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F10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独自等待</cp:lastModifiedBy>
  <dcterms:modified xsi:type="dcterms:W3CDTF">2017-11-04T07:58:50Z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